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48C" w:rsidRDefault="00EA448C" w:rsidP="00EA448C">
      <w:pPr>
        <w:jc w:val="center"/>
        <w:rPr>
          <w:rFonts w:eastAsia="Times New Roman" w:cs="Times New Roman"/>
        </w:rPr>
      </w:pPr>
    </w:p>
    <w:p w:rsidR="00EA448C" w:rsidRDefault="003B3EA9" w:rsidP="00EA448C">
      <w:pPr>
        <w:jc w:val="center"/>
        <w:rPr>
          <w:rFonts w:eastAsia="Times New Roman" w:cs="Times New Roman"/>
        </w:rPr>
      </w:pPr>
      <w:r w:rsidRPr="003B3EA9">
        <w:rPr>
          <w:rFonts w:eastAsia="Times New Roman" w:cs="Times New Roman"/>
          <w:noProof/>
        </w:rPr>
        <w:drawing>
          <wp:inline distT="0" distB="0" distL="0" distR="0">
            <wp:extent cx="5942330" cy="8481869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48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48C" w:rsidRDefault="00EA448C" w:rsidP="00EA448C">
      <w:pPr>
        <w:jc w:val="center"/>
        <w:rPr>
          <w:rFonts w:eastAsia="Times New Roman" w:cs="Times New Roman"/>
        </w:rPr>
      </w:pPr>
    </w:p>
    <w:p w:rsidR="003B3EA9" w:rsidRDefault="003B3EA9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634E96" w:rsidRPr="0027073A" w:rsidRDefault="002C4667" w:rsidP="0027073A">
      <w:pPr>
        <w:jc w:val="both"/>
        <w:rPr>
          <w:color w:val="000000"/>
        </w:rPr>
      </w:pPr>
      <w:r w:rsidRPr="0027073A">
        <w:rPr>
          <w:color w:val="000000"/>
        </w:rPr>
        <w:lastRenderedPageBreak/>
        <w:t>в котором работает данный педагогический работник</w:t>
      </w:r>
      <w:r w:rsidR="00D50326" w:rsidRPr="0027073A">
        <w:rPr>
          <w:color w:val="000000"/>
        </w:rPr>
        <w:t>. Состав Комиссии в течение аттестационного года не меняется.</w:t>
      </w:r>
    </w:p>
    <w:p w:rsidR="000C6AF4" w:rsidRPr="000C6AF4" w:rsidRDefault="00A84457" w:rsidP="00A84457">
      <w:pPr>
        <w:pStyle w:val="a3"/>
        <w:numPr>
          <w:ilvl w:val="1"/>
          <w:numId w:val="28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t xml:space="preserve"> </w:t>
      </w:r>
      <w:r w:rsidR="002C4667" w:rsidRPr="00470075">
        <w:t xml:space="preserve">Состав </w:t>
      </w:r>
      <w:r w:rsidR="00C06EA6">
        <w:t>К</w:t>
      </w:r>
      <w:r w:rsidR="002C4667" w:rsidRPr="00470075">
        <w:t>омиссии формиру</w:t>
      </w:r>
      <w:r w:rsidR="007819F0" w:rsidRPr="007819F0">
        <w:t>е</w:t>
      </w:r>
      <w:r w:rsidR="002C4667" w:rsidRPr="00470075">
        <w:t xml:space="preserve">тся таким образом, чтобы была исключена возможность конфликта интересов, который мог бы повлиять на принимаемые </w:t>
      </w:r>
      <w:r w:rsidR="00C06EA6">
        <w:t>К</w:t>
      </w:r>
      <w:r w:rsidR="002C4667" w:rsidRPr="00470075">
        <w:t>омиссией решения.</w:t>
      </w:r>
      <w:r w:rsidR="002000CA">
        <w:t xml:space="preserve"> </w:t>
      </w:r>
    </w:p>
    <w:p w:rsidR="000C6AF4" w:rsidRDefault="00A84457" w:rsidP="00A84457">
      <w:pPr>
        <w:pStyle w:val="a3"/>
        <w:numPr>
          <w:ilvl w:val="1"/>
          <w:numId w:val="28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D50326" w:rsidRPr="000C6AF4">
        <w:rPr>
          <w:color w:val="000000"/>
        </w:rPr>
        <w:t xml:space="preserve">Возглавляет работу Комиссии председатель. Председателем Комиссии является </w:t>
      </w:r>
      <w:r w:rsidR="006910CC" w:rsidRPr="000C6AF4">
        <w:rPr>
          <w:color w:val="000000"/>
        </w:rPr>
        <w:t>заместитель директора по УВР МКДОУ ГО Заречный «Детство»</w:t>
      </w:r>
      <w:r w:rsidR="00D50326" w:rsidRPr="000C6AF4">
        <w:rPr>
          <w:color w:val="000000"/>
        </w:rPr>
        <w:t>. При отсутствии председателя работу Комиссии возглавляет заместитель председателя Комиссии.</w:t>
      </w:r>
      <w:r w:rsidR="000C6AF4" w:rsidRPr="000C6AF4">
        <w:rPr>
          <w:color w:val="000000"/>
        </w:rPr>
        <w:t xml:space="preserve"> </w:t>
      </w:r>
    </w:p>
    <w:p w:rsidR="000C6AF4" w:rsidRDefault="00A84457" w:rsidP="00A84457">
      <w:pPr>
        <w:pStyle w:val="a3"/>
        <w:numPr>
          <w:ilvl w:val="1"/>
          <w:numId w:val="28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D50326" w:rsidRPr="000C6AF4">
        <w:rPr>
          <w:color w:val="000000"/>
        </w:rPr>
        <w:t>Организацию работы Комиссии осуществляет секретарь Комиссии.</w:t>
      </w:r>
    </w:p>
    <w:p w:rsidR="004954E7" w:rsidRPr="004954E7" w:rsidRDefault="00A84457" w:rsidP="00A84457">
      <w:pPr>
        <w:pStyle w:val="a3"/>
        <w:numPr>
          <w:ilvl w:val="1"/>
          <w:numId w:val="28"/>
        </w:numPr>
        <w:tabs>
          <w:tab w:val="left" w:pos="993"/>
        </w:tabs>
        <w:ind w:left="0" w:firstLine="567"/>
        <w:jc w:val="both"/>
      </w:pPr>
      <w:r>
        <w:rPr>
          <w:color w:val="000000"/>
        </w:rPr>
        <w:t xml:space="preserve"> </w:t>
      </w:r>
      <w:r w:rsidR="00D50326" w:rsidRPr="004954E7">
        <w:rPr>
          <w:color w:val="000000"/>
        </w:rPr>
        <w:t>Деятельность Комиссии:</w:t>
      </w:r>
    </w:p>
    <w:p w:rsidR="00A84457" w:rsidRPr="00A84457" w:rsidRDefault="004C4A93" w:rsidP="00A84457">
      <w:pPr>
        <w:pStyle w:val="a3"/>
        <w:numPr>
          <w:ilvl w:val="2"/>
          <w:numId w:val="29"/>
        </w:numPr>
        <w:tabs>
          <w:tab w:val="left" w:pos="1134"/>
        </w:tabs>
        <w:ind w:left="0" w:firstLine="567"/>
        <w:jc w:val="both"/>
      </w:pPr>
      <w:r w:rsidRPr="00A84457">
        <w:rPr>
          <w:color w:val="000000"/>
        </w:rPr>
        <w:t>В</w:t>
      </w:r>
      <w:r w:rsidR="00D50326" w:rsidRPr="00A84457">
        <w:rPr>
          <w:color w:val="000000"/>
        </w:rPr>
        <w:t xml:space="preserve"> Комиссии ведется необходимое делопроизводство (повестки заседаний, протоколы заседаний).</w:t>
      </w:r>
    </w:p>
    <w:p w:rsidR="00D50326" w:rsidRPr="00470075" w:rsidRDefault="00D50326" w:rsidP="00A84457">
      <w:pPr>
        <w:pStyle w:val="a3"/>
        <w:numPr>
          <w:ilvl w:val="2"/>
          <w:numId w:val="29"/>
        </w:numPr>
        <w:tabs>
          <w:tab w:val="left" w:pos="993"/>
          <w:tab w:val="left" w:pos="1134"/>
        </w:tabs>
        <w:ind w:left="0" w:firstLine="567"/>
        <w:jc w:val="both"/>
      </w:pPr>
      <w:r w:rsidRPr="00A84457">
        <w:rPr>
          <w:color w:val="000000"/>
        </w:rPr>
        <w:t>Комиссия обеспечивает</w:t>
      </w:r>
      <w:r w:rsidR="002C4667" w:rsidRPr="00A84457">
        <w:rPr>
          <w:color w:val="000000"/>
        </w:rPr>
        <w:t>:</w:t>
      </w:r>
    </w:p>
    <w:p w:rsidR="00AE4A85" w:rsidRPr="00AA2D1E" w:rsidRDefault="00D50326" w:rsidP="00A84457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организацию методической и консультативной помощи педагогическим работникам;</w:t>
      </w:r>
    </w:p>
    <w:p w:rsidR="00D50326" w:rsidRPr="00AA2D1E" w:rsidRDefault="00D50326" w:rsidP="00A84457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контроль соблюдения действующего законодательства в сфере аттестации процедуры аттестации;</w:t>
      </w:r>
    </w:p>
    <w:p w:rsidR="00D50326" w:rsidRPr="00AA2D1E" w:rsidRDefault="00D50326" w:rsidP="00A84457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контроль соблюдения требований к оформлению пакета аттестационных материалов;</w:t>
      </w:r>
    </w:p>
    <w:p w:rsidR="00D50326" w:rsidRPr="00AA2D1E" w:rsidRDefault="00D50326" w:rsidP="00A84457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подготовку и проведение аттестации педагогических работников, аттестующихся с целью подтверждения соответствия занимаемой должности.</w:t>
      </w:r>
    </w:p>
    <w:p w:rsidR="00AE4A85" w:rsidRPr="00470075" w:rsidRDefault="00AE4A85" w:rsidP="00AE4A85">
      <w:pPr>
        <w:ind w:firstLine="709"/>
        <w:jc w:val="both"/>
        <w:rPr>
          <w:rFonts w:eastAsia="Times New Roman" w:cs="Times New Roman"/>
        </w:rPr>
      </w:pPr>
    </w:p>
    <w:p w:rsidR="00D50326" w:rsidRPr="00B76E52" w:rsidRDefault="00070120" w:rsidP="00B76E52">
      <w:pPr>
        <w:pStyle w:val="a3"/>
        <w:numPr>
          <w:ilvl w:val="0"/>
          <w:numId w:val="28"/>
        </w:numPr>
        <w:jc w:val="center"/>
        <w:rPr>
          <w:b/>
          <w:bCs/>
          <w:color w:val="000000"/>
        </w:rPr>
      </w:pPr>
      <w:r w:rsidRPr="00B76E52">
        <w:rPr>
          <w:b/>
          <w:bCs/>
          <w:color w:val="000000"/>
        </w:rPr>
        <w:t>Порядок работы комиссии</w:t>
      </w:r>
    </w:p>
    <w:p w:rsidR="002C4667" w:rsidRPr="00B76E52" w:rsidRDefault="00D50326" w:rsidP="00B76E52">
      <w:pPr>
        <w:pStyle w:val="a3"/>
        <w:numPr>
          <w:ilvl w:val="1"/>
          <w:numId w:val="30"/>
        </w:numPr>
        <w:tabs>
          <w:tab w:val="left" w:pos="1134"/>
        </w:tabs>
        <w:ind w:left="0" w:firstLine="567"/>
        <w:jc w:val="both"/>
        <w:rPr>
          <w:color w:val="000000"/>
        </w:rPr>
      </w:pPr>
      <w:r w:rsidRPr="00B76E52">
        <w:rPr>
          <w:color w:val="000000"/>
        </w:rPr>
        <w:t xml:space="preserve">Комиссия заседает в соответствии с планом работы, утвержденным приказом </w:t>
      </w:r>
      <w:r w:rsidR="00AA2D1E" w:rsidRPr="00B76E52">
        <w:rPr>
          <w:color w:val="000000"/>
        </w:rPr>
        <w:t>директора</w:t>
      </w:r>
      <w:r w:rsidRPr="00B76E52">
        <w:rPr>
          <w:color w:val="000000"/>
        </w:rPr>
        <w:t xml:space="preserve"> </w:t>
      </w:r>
      <w:r w:rsidR="00C76EB5" w:rsidRPr="000C6AF4">
        <w:rPr>
          <w:color w:val="000000"/>
        </w:rPr>
        <w:t>МКДОУ ГО Заречный «Детство»</w:t>
      </w:r>
      <w:r w:rsidRPr="00B76E52">
        <w:rPr>
          <w:color w:val="000000"/>
        </w:rPr>
        <w:t>. На каждом заседании Комиссии ведется протокол заседания Комиссии.</w:t>
      </w:r>
    </w:p>
    <w:p w:rsidR="00D50326" w:rsidRPr="00470075" w:rsidRDefault="00D50326" w:rsidP="00B76E52">
      <w:pPr>
        <w:pStyle w:val="a3"/>
        <w:numPr>
          <w:ilvl w:val="1"/>
          <w:numId w:val="30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470075">
        <w:rPr>
          <w:color w:val="000000"/>
        </w:rPr>
        <w:t>На рассмотрение в Комиссию представляются следующие документы:</w:t>
      </w:r>
    </w:p>
    <w:p w:rsidR="00D50326" w:rsidRPr="00AA2D1E" w:rsidRDefault="00D50326" w:rsidP="00B76E52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представлен</w:t>
      </w:r>
      <w:r w:rsidR="004D3CC6" w:rsidRPr="00AA2D1E">
        <w:rPr>
          <w:color w:val="000000"/>
        </w:rPr>
        <w:t>ие на педагогического работника</w:t>
      </w:r>
      <w:r w:rsidR="007712CF">
        <w:rPr>
          <w:color w:val="000000"/>
        </w:rPr>
        <w:t xml:space="preserve"> (подготавливает заведующий структурного подразделения)</w:t>
      </w:r>
      <w:r w:rsidR="004D3CC6" w:rsidRPr="00AA2D1E">
        <w:rPr>
          <w:color w:val="000000"/>
        </w:rPr>
        <w:t>.</w:t>
      </w:r>
    </w:p>
    <w:p w:rsidR="002C4667" w:rsidRPr="00470075" w:rsidRDefault="00D50326" w:rsidP="00AA2D1E">
      <w:pPr>
        <w:ind w:firstLine="709"/>
        <w:jc w:val="both"/>
        <w:rPr>
          <w:rFonts w:eastAsia="Times New Roman" w:cs="Times New Roman"/>
        </w:rPr>
      </w:pPr>
      <w:r w:rsidRPr="00470075">
        <w:rPr>
          <w:rFonts w:eastAsia="Times New Roman" w:cs="Times New Roman"/>
          <w:color w:val="000000"/>
        </w:rPr>
        <w:t xml:space="preserve">Дополнительно, по желанию </w:t>
      </w:r>
      <w:proofErr w:type="spellStart"/>
      <w:r w:rsidRPr="00470075">
        <w:rPr>
          <w:rFonts w:eastAsia="Times New Roman" w:cs="Times New Roman"/>
          <w:color w:val="000000"/>
        </w:rPr>
        <w:t>аттестующегося</w:t>
      </w:r>
      <w:proofErr w:type="spellEnd"/>
      <w:r w:rsidRPr="00470075">
        <w:rPr>
          <w:rFonts w:eastAsia="Times New Roman" w:cs="Times New Roman"/>
          <w:color w:val="000000"/>
        </w:rPr>
        <w:t>, в Комиссию могут быть представлены материалы, свидетельствующие об уровне его квалификации и профессионализме.</w:t>
      </w:r>
    </w:p>
    <w:p w:rsidR="00D50326" w:rsidRPr="00470075" w:rsidRDefault="002C4667" w:rsidP="00B76E52">
      <w:pPr>
        <w:ind w:firstLine="567"/>
        <w:jc w:val="both"/>
        <w:rPr>
          <w:rFonts w:eastAsia="Times New Roman" w:cs="Times New Roman"/>
        </w:rPr>
      </w:pPr>
      <w:r w:rsidRPr="00470075">
        <w:rPr>
          <w:rFonts w:eastAsia="Times New Roman" w:cs="Times New Roman"/>
        </w:rPr>
        <w:t xml:space="preserve">3.3. </w:t>
      </w:r>
      <w:r w:rsidR="00D50326" w:rsidRPr="00470075">
        <w:rPr>
          <w:rFonts w:eastAsia="Times New Roman" w:cs="Times New Roman"/>
          <w:color w:val="000000"/>
        </w:rPr>
        <w:t>Председатель Комиссии (заместитель председателя Комиссии):</w:t>
      </w:r>
    </w:p>
    <w:p w:rsidR="00D50326" w:rsidRPr="00AA2D1E" w:rsidRDefault="00D50326" w:rsidP="00B76E52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утверждает повестку заседания;</w:t>
      </w:r>
    </w:p>
    <w:p w:rsidR="00D50326" w:rsidRPr="00AA2D1E" w:rsidRDefault="00D50326" w:rsidP="00B76E52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определяет регламент работы Комиссии;</w:t>
      </w:r>
    </w:p>
    <w:p w:rsidR="00D50326" w:rsidRPr="00AA2D1E" w:rsidRDefault="00D50326" w:rsidP="00B76E52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ведет заседания Комиссии;</w:t>
      </w:r>
    </w:p>
    <w:p w:rsidR="002C4667" w:rsidRPr="00AA2D1E" w:rsidRDefault="00D50326" w:rsidP="00B76E52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принимает, в особых случаях, решения: об определении индивидуального порядка прохождения аттестации; об отклонении рассмотрения аттестационных материалов.</w:t>
      </w:r>
    </w:p>
    <w:p w:rsidR="00D50326" w:rsidRPr="00470075" w:rsidRDefault="002C4667" w:rsidP="00B76E52">
      <w:pPr>
        <w:ind w:firstLine="567"/>
        <w:jc w:val="both"/>
        <w:rPr>
          <w:rFonts w:eastAsia="Times New Roman" w:cs="Times New Roman"/>
          <w:color w:val="000000"/>
        </w:rPr>
      </w:pPr>
      <w:r w:rsidRPr="00470075">
        <w:rPr>
          <w:rFonts w:eastAsia="Times New Roman" w:cs="Times New Roman"/>
          <w:color w:val="000000"/>
        </w:rPr>
        <w:t xml:space="preserve">3.4. </w:t>
      </w:r>
      <w:r w:rsidR="00D50326" w:rsidRPr="00470075">
        <w:rPr>
          <w:rFonts w:eastAsia="Times New Roman" w:cs="Times New Roman"/>
          <w:color w:val="000000"/>
        </w:rPr>
        <w:t>Секретарь Комиссии:</w:t>
      </w:r>
    </w:p>
    <w:p w:rsidR="00D50326" w:rsidRPr="00AA2D1E" w:rsidRDefault="00D50326" w:rsidP="00DC122D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AA2D1E">
        <w:rPr>
          <w:color w:val="000000"/>
        </w:rPr>
        <w:t xml:space="preserve">принимает документы на аттестацию в установленном настоящим </w:t>
      </w:r>
      <w:proofErr w:type="gramStart"/>
      <w:r w:rsidRPr="00AA2D1E">
        <w:rPr>
          <w:color w:val="000000"/>
        </w:rPr>
        <w:t xml:space="preserve">Положением </w:t>
      </w:r>
      <w:r w:rsidR="002C4667" w:rsidRPr="00AA2D1E">
        <w:rPr>
          <w:color w:val="000000"/>
        </w:rPr>
        <w:t xml:space="preserve"> </w:t>
      </w:r>
      <w:r w:rsidRPr="00AA2D1E">
        <w:rPr>
          <w:color w:val="000000"/>
        </w:rPr>
        <w:t>порядке</w:t>
      </w:r>
      <w:proofErr w:type="gramEnd"/>
      <w:r w:rsidRPr="00AA2D1E">
        <w:rPr>
          <w:color w:val="000000"/>
        </w:rPr>
        <w:t>;</w:t>
      </w:r>
    </w:p>
    <w:p w:rsidR="00D50326" w:rsidRPr="00AA2D1E" w:rsidRDefault="00D50326" w:rsidP="00DC122D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составляет проект графика индивидуального прохождения атте</w:t>
      </w:r>
      <w:r w:rsidR="002C4667" w:rsidRPr="00AA2D1E">
        <w:rPr>
          <w:color w:val="000000"/>
        </w:rPr>
        <w:t>стации</w:t>
      </w:r>
      <w:r w:rsidRPr="00AA2D1E">
        <w:rPr>
          <w:color w:val="000000"/>
        </w:rPr>
        <w:t>;</w:t>
      </w:r>
    </w:p>
    <w:p w:rsidR="00D50326" w:rsidRPr="00AA2D1E" w:rsidRDefault="00D50326" w:rsidP="00DC122D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ведет журналы регистрации принятых на рассмотрение Комиссии аттестационных материалов, учета и выдачи аттестационных листов;</w:t>
      </w:r>
    </w:p>
    <w:p w:rsidR="00D50326" w:rsidRPr="00AA2D1E" w:rsidRDefault="00D50326" w:rsidP="00DC122D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готовит проект приказа по результатам работы Комиссии;</w:t>
      </w:r>
    </w:p>
    <w:p w:rsidR="00D50326" w:rsidRPr="00AA2D1E" w:rsidRDefault="00D50326" w:rsidP="00DC122D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информирует заявителей о принятом решении в течение двух дней со дня принятия решения;</w:t>
      </w:r>
    </w:p>
    <w:p w:rsidR="00AE4A85" w:rsidRPr="00AA2D1E" w:rsidRDefault="00D50326" w:rsidP="00DC122D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ведет</w:t>
      </w:r>
      <w:r w:rsidRPr="00AA2D1E">
        <w:rPr>
          <w:color w:val="000000"/>
        </w:rPr>
        <w:tab/>
      </w:r>
      <w:r w:rsidR="004C4A93" w:rsidRPr="00AA2D1E">
        <w:rPr>
          <w:color w:val="000000"/>
        </w:rPr>
        <w:t xml:space="preserve"> </w:t>
      </w:r>
      <w:r w:rsidRPr="00AA2D1E">
        <w:rPr>
          <w:color w:val="000000"/>
        </w:rPr>
        <w:t>аттестационные дела</w:t>
      </w:r>
      <w:r w:rsidRPr="00AA2D1E">
        <w:rPr>
          <w:color w:val="000000"/>
        </w:rPr>
        <w:tab/>
        <w:t>педагогических работников ОУ в</w:t>
      </w:r>
      <w:r w:rsidR="00AE4A85" w:rsidRPr="00AA2D1E">
        <w:rPr>
          <w:color w:val="000000"/>
        </w:rPr>
        <w:t xml:space="preserve"> </w:t>
      </w:r>
      <w:r w:rsidRPr="00AA2D1E">
        <w:rPr>
          <w:color w:val="000000"/>
        </w:rPr>
        <w:t>межаттест</w:t>
      </w:r>
      <w:r w:rsidR="00AE4A85" w:rsidRPr="00AA2D1E">
        <w:rPr>
          <w:color w:val="000000"/>
        </w:rPr>
        <w:t>ационный период;</w:t>
      </w:r>
    </w:p>
    <w:p w:rsidR="00D50326" w:rsidRPr="00AA2D1E" w:rsidRDefault="00D50326" w:rsidP="00DC122D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приглашает на заседание членов Комиссии;</w:t>
      </w:r>
    </w:p>
    <w:p w:rsidR="00D50326" w:rsidRPr="00AA2D1E" w:rsidRDefault="00D50326" w:rsidP="00DC122D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ведет протоколы заседаний Комиссии.</w:t>
      </w:r>
    </w:p>
    <w:p w:rsidR="003609ED" w:rsidRPr="00470075" w:rsidRDefault="00D50326" w:rsidP="00AA2D1E">
      <w:pPr>
        <w:ind w:firstLine="709"/>
        <w:jc w:val="both"/>
        <w:rPr>
          <w:rFonts w:eastAsia="Times New Roman" w:cs="Times New Roman"/>
        </w:rPr>
      </w:pPr>
      <w:r w:rsidRPr="00470075">
        <w:rPr>
          <w:rFonts w:eastAsia="Times New Roman" w:cs="Times New Roman"/>
          <w:color w:val="000000"/>
        </w:rPr>
        <w:t>Протокол заседания Комиссии с принятым решением подписывают председатель, ответственный секретарь Комиссии.</w:t>
      </w:r>
    </w:p>
    <w:p w:rsidR="003609ED" w:rsidRPr="00470075" w:rsidRDefault="003609ED" w:rsidP="00AA2D1E">
      <w:pPr>
        <w:ind w:firstLine="709"/>
        <w:jc w:val="both"/>
        <w:rPr>
          <w:rFonts w:eastAsia="Times New Roman" w:cs="Times New Roman"/>
        </w:rPr>
      </w:pPr>
      <w:r w:rsidRPr="00470075">
        <w:rPr>
          <w:rFonts w:eastAsia="Times New Roman" w:cs="Times New Roman"/>
        </w:rPr>
        <w:lastRenderedPageBreak/>
        <w:t xml:space="preserve">3.5. </w:t>
      </w:r>
      <w:r w:rsidR="00D50326" w:rsidRPr="00470075">
        <w:rPr>
          <w:rFonts w:eastAsia="Times New Roman" w:cs="Times New Roman"/>
          <w:color w:val="000000"/>
        </w:rPr>
        <w:t>Члены Комиссии осуществляют экспертизу аттестационных материалов, представленных в Комиссию для подтверждения квалификации по занимаемой должности.</w:t>
      </w:r>
    </w:p>
    <w:p w:rsidR="003609ED" w:rsidRPr="00470075" w:rsidRDefault="003609ED" w:rsidP="00AA2D1E">
      <w:pPr>
        <w:ind w:firstLine="709"/>
        <w:jc w:val="both"/>
        <w:rPr>
          <w:rFonts w:eastAsia="Times New Roman" w:cs="Times New Roman"/>
        </w:rPr>
      </w:pPr>
      <w:r w:rsidRPr="00470075">
        <w:rPr>
          <w:rFonts w:eastAsia="Times New Roman" w:cs="Times New Roman"/>
        </w:rPr>
        <w:t xml:space="preserve">3.6. </w:t>
      </w:r>
      <w:r w:rsidR="00D50326" w:rsidRPr="00470075">
        <w:rPr>
          <w:rFonts w:eastAsia="Times New Roman" w:cs="Times New Roman"/>
          <w:color w:val="000000"/>
        </w:rPr>
        <w:t>При принятии решения Комиссия руководствуется представленными аттестационными материалами аттестуемого, результатами квалификационных испытаний.</w:t>
      </w:r>
    </w:p>
    <w:p w:rsidR="003609ED" w:rsidRPr="00470075" w:rsidRDefault="003609ED" w:rsidP="00AA2D1E">
      <w:pPr>
        <w:ind w:firstLine="709"/>
        <w:jc w:val="both"/>
        <w:rPr>
          <w:rFonts w:eastAsia="Times New Roman" w:cs="Times New Roman"/>
        </w:rPr>
      </w:pPr>
      <w:r w:rsidRPr="00470075">
        <w:rPr>
          <w:rFonts w:eastAsia="Times New Roman" w:cs="Times New Roman"/>
        </w:rPr>
        <w:t xml:space="preserve">3.7. </w:t>
      </w:r>
      <w:r w:rsidR="004C4A93">
        <w:rPr>
          <w:rFonts w:eastAsia="Times New Roman" w:cs="Times New Roman"/>
          <w:color w:val="000000"/>
        </w:rPr>
        <w:t>Решение К</w:t>
      </w:r>
      <w:r w:rsidR="00D50326" w:rsidRPr="00470075">
        <w:rPr>
          <w:rFonts w:eastAsia="Times New Roman" w:cs="Times New Roman"/>
          <w:color w:val="000000"/>
        </w:rPr>
        <w:t>омиссии принимается открытым голосованием большинством голосов. Решение считается правомочным, если на заседании присутствовало не менее 2/3 состава Комиссии.</w:t>
      </w:r>
    </w:p>
    <w:p w:rsidR="003609ED" w:rsidRPr="00470075" w:rsidRDefault="003609ED" w:rsidP="00AA2D1E">
      <w:pPr>
        <w:ind w:firstLine="709"/>
        <w:jc w:val="both"/>
        <w:rPr>
          <w:rFonts w:eastAsia="Times New Roman" w:cs="Times New Roman"/>
        </w:rPr>
      </w:pPr>
      <w:r w:rsidRPr="00470075">
        <w:t xml:space="preserve">3.8. </w:t>
      </w:r>
      <w:r w:rsidR="004C4A93">
        <w:t>Заседания К</w:t>
      </w:r>
      <w:r w:rsidR="002C4667" w:rsidRPr="00470075">
        <w:t xml:space="preserve">омиссии проводятся по графику, утвержденному приказом </w:t>
      </w:r>
      <w:r w:rsidR="00AA2D1E">
        <w:t>директора</w:t>
      </w:r>
      <w:r w:rsidR="002C4667" w:rsidRPr="00470075">
        <w:t xml:space="preserve"> образовательного учреждения,</w:t>
      </w:r>
      <w:r w:rsidR="002C4667" w:rsidRPr="00470075">
        <w:rPr>
          <w:i/>
        </w:rPr>
        <w:t xml:space="preserve"> </w:t>
      </w:r>
      <w:r w:rsidR="002C4667" w:rsidRPr="00470075">
        <w:t>по мере поступления документов на аттестацию.</w:t>
      </w:r>
    </w:p>
    <w:p w:rsidR="003609ED" w:rsidRPr="00470075" w:rsidRDefault="003609ED" w:rsidP="00AA2D1E">
      <w:pPr>
        <w:ind w:firstLine="709"/>
        <w:jc w:val="both"/>
        <w:rPr>
          <w:rFonts w:eastAsia="Times New Roman" w:cs="Times New Roman"/>
        </w:rPr>
      </w:pPr>
      <w:r w:rsidRPr="00470075">
        <w:t xml:space="preserve">3.9. </w:t>
      </w:r>
      <w:r w:rsidR="004C4A93">
        <w:t>Заседания К</w:t>
      </w:r>
      <w:r w:rsidR="002C4667" w:rsidRPr="00470075">
        <w:t xml:space="preserve">омиссии проводятся под руководством председателя либо при его отсутствии заместителем председателя </w:t>
      </w:r>
      <w:r w:rsidR="004C4A93">
        <w:t>К</w:t>
      </w:r>
      <w:r w:rsidR="002C4667" w:rsidRPr="00470075">
        <w:t>омиссии.</w:t>
      </w:r>
    </w:p>
    <w:p w:rsidR="003609ED" w:rsidRPr="00470075" w:rsidRDefault="003609ED" w:rsidP="00AA2D1E">
      <w:pPr>
        <w:ind w:firstLine="709"/>
        <w:jc w:val="both"/>
        <w:rPr>
          <w:rFonts w:eastAsia="Times New Roman" w:cs="Times New Roman"/>
        </w:rPr>
      </w:pPr>
      <w:r w:rsidRPr="00470075">
        <w:t xml:space="preserve">3.10. </w:t>
      </w:r>
      <w:r w:rsidR="004C4A93">
        <w:t>Заседание К</w:t>
      </w:r>
      <w:r w:rsidR="002C4667" w:rsidRPr="00470075">
        <w:t>омиссии считается правомочным, если на нем присутствуют не менее двух третей ее членов.</w:t>
      </w:r>
    </w:p>
    <w:p w:rsidR="003609ED" w:rsidRPr="00470075" w:rsidRDefault="003609ED" w:rsidP="00AA2D1E">
      <w:pPr>
        <w:ind w:firstLine="709"/>
        <w:jc w:val="both"/>
        <w:rPr>
          <w:rFonts w:eastAsia="Times New Roman" w:cs="Times New Roman"/>
        </w:rPr>
      </w:pPr>
      <w:r w:rsidRPr="00470075">
        <w:t xml:space="preserve">3.11. </w:t>
      </w:r>
      <w:r w:rsidR="004C4A93">
        <w:t>На период участия в работе К</w:t>
      </w:r>
      <w:r w:rsidR="002C4667" w:rsidRPr="00470075">
        <w:t>омиссии за ее членами сохраняется заработная плата по основному месту работы.</w:t>
      </w:r>
    </w:p>
    <w:p w:rsidR="003609ED" w:rsidRPr="00470075" w:rsidRDefault="003609ED" w:rsidP="00AA2D1E">
      <w:pPr>
        <w:ind w:firstLine="709"/>
        <w:jc w:val="both"/>
      </w:pPr>
      <w:r w:rsidRPr="00470075">
        <w:t xml:space="preserve">3.12. </w:t>
      </w:r>
      <w:r w:rsidR="002C4667" w:rsidRPr="00470075">
        <w:t>Сроки проведения аттестации для каждого педагогическ</w:t>
      </w:r>
      <w:r w:rsidR="004C4A93">
        <w:t>ого работника  устанавливаются К</w:t>
      </w:r>
      <w:r w:rsidR="002C4667" w:rsidRPr="00470075">
        <w:t xml:space="preserve">омиссией индивидуально в соответствии с графиком. </w:t>
      </w:r>
    </w:p>
    <w:p w:rsidR="002C4667" w:rsidRPr="00470075" w:rsidRDefault="003609ED" w:rsidP="00AA2D1E">
      <w:pPr>
        <w:ind w:firstLine="709"/>
        <w:jc w:val="both"/>
      </w:pPr>
      <w:r w:rsidRPr="00470075">
        <w:t xml:space="preserve">3.13. </w:t>
      </w:r>
      <w:r w:rsidR="002C4667" w:rsidRPr="00470075">
        <w:t>По результатам аттестации педагогического работника с целью подтверждения соответствия занимаемой должности аттеста</w:t>
      </w:r>
      <w:r w:rsidR="004C4A93">
        <w:t>ционная К</w:t>
      </w:r>
      <w:r w:rsidR="002C4667" w:rsidRPr="00470075">
        <w:t>омиссия принимает одно из следующих решений:</w:t>
      </w:r>
    </w:p>
    <w:p w:rsidR="002C4667" w:rsidRPr="00470075" w:rsidRDefault="002C4667" w:rsidP="00196324">
      <w:pPr>
        <w:pStyle w:val="a3"/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470075">
        <w:t>соответствует занимаемой должности (указывается должность работника);</w:t>
      </w:r>
    </w:p>
    <w:p w:rsidR="003609ED" w:rsidRPr="00470075" w:rsidRDefault="002C4667" w:rsidP="00196324">
      <w:pPr>
        <w:pStyle w:val="a3"/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470075">
        <w:t>не соответствует занимаемой должности (указывается должность работника).</w:t>
      </w:r>
    </w:p>
    <w:p w:rsidR="003609ED" w:rsidRPr="00470075" w:rsidRDefault="003609ED" w:rsidP="00AA2D1E">
      <w:pPr>
        <w:widowControl w:val="0"/>
        <w:ind w:firstLine="709"/>
        <w:jc w:val="both"/>
      </w:pPr>
      <w:r w:rsidRPr="00470075">
        <w:t xml:space="preserve">3.14. </w:t>
      </w:r>
      <w:r w:rsidR="002C4667" w:rsidRPr="00470075">
        <w:t>Решение принимается большинством голосов открытым голосованием и считается принятым, если в голосовании участвовал</w:t>
      </w:r>
      <w:r w:rsidR="004C4A93">
        <w:t>о не менее двух третей состава К</w:t>
      </w:r>
      <w:r w:rsidR="002C4667" w:rsidRPr="00470075">
        <w:t xml:space="preserve">омиссии. При равенстве голосов решение считается </w:t>
      </w:r>
      <w:r w:rsidRPr="00470075">
        <w:t>принятым в пользу аттестуемого.</w:t>
      </w:r>
    </w:p>
    <w:p w:rsidR="002C4667" w:rsidRPr="00470075" w:rsidRDefault="003609ED" w:rsidP="00AA2D1E">
      <w:pPr>
        <w:widowControl w:val="0"/>
        <w:ind w:firstLine="709"/>
        <w:jc w:val="both"/>
      </w:pPr>
      <w:r w:rsidRPr="00470075">
        <w:t xml:space="preserve">3.15. </w:t>
      </w:r>
      <w:r w:rsidR="004C4A93">
        <w:t>Решение К</w:t>
      </w:r>
      <w:r w:rsidR="002C4667" w:rsidRPr="00470075">
        <w:t>омиссии оформляется протоколом, который подписывается председателем, заместителями председателя, отве</w:t>
      </w:r>
      <w:r w:rsidR="004C4A93">
        <w:t>тственным секретарем и членами К</w:t>
      </w:r>
      <w:r w:rsidR="002C4667" w:rsidRPr="00470075">
        <w:t xml:space="preserve">омиссии, принимавшими участие в голосовании. </w:t>
      </w:r>
    </w:p>
    <w:p w:rsidR="00E34438" w:rsidRPr="00470075" w:rsidRDefault="00E34438" w:rsidP="003609ED">
      <w:pPr>
        <w:jc w:val="both"/>
        <w:rPr>
          <w:rFonts w:eastAsia="Times New Roman" w:cs="Times New Roman"/>
          <w:color w:val="000000"/>
        </w:rPr>
      </w:pPr>
    </w:p>
    <w:p w:rsidR="00AA2D1E" w:rsidRDefault="00070120" w:rsidP="00B76E52">
      <w:pPr>
        <w:pStyle w:val="a3"/>
        <w:numPr>
          <w:ilvl w:val="0"/>
          <w:numId w:val="30"/>
        </w:numPr>
        <w:ind w:left="0" w:firstLine="0"/>
        <w:jc w:val="center"/>
        <w:rPr>
          <w:b/>
          <w:bCs/>
          <w:color w:val="000000"/>
        </w:rPr>
      </w:pPr>
      <w:bookmarkStart w:id="0" w:name="bookmark0"/>
      <w:r w:rsidRPr="00AA2D1E">
        <w:rPr>
          <w:b/>
          <w:bCs/>
          <w:color w:val="000000"/>
        </w:rPr>
        <w:t>Права и обязанности комиссии</w:t>
      </w:r>
      <w:bookmarkEnd w:id="0"/>
    </w:p>
    <w:p w:rsidR="00942977" w:rsidRPr="00AA2D1E" w:rsidRDefault="004C4A93" w:rsidP="00B76E52">
      <w:pPr>
        <w:pStyle w:val="a3"/>
        <w:numPr>
          <w:ilvl w:val="1"/>
          <w:numId w:val="30"/>
        </w:numPr>
        <w:ind w:left="0" w:firstLine="709"/>
        <w:jc w:val="both"/>
        <w:rPr>
          <w:b/>
          <w:bCs/>
          <w:color w:val="000000"/>
        </w:rPr>
      </w:pPr>
      <w:r>
        <w:t>Члены К</w:t>
      </w:r>
      <w:r w:rsidR="00942977" w:rsidRPr="00470075">
        <w:t>омиссии имеют право:</w:t>
      </w:r>
    </w:p>
    <w:p w:rsidR="00942977" w:rsidRPr="00AA2D1E" w:rsidRDefault="00942977" w:rsidP="0019409D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в необходимых случаях требовать дополнительной информации в пределах компетенции;</w:t>
      </w:r>
    </w:p>
    <w:p w:rsidR="00942977" w:rsidRPr="00AA2D1E" w:rsidRDefault="00942977" w:rsidP="0019409D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AA2D1E">
        <w:rPr>
          <w:color w:val="000000"/>
        </w:rPr>
        <w:t>проводить собеседование с аттестующимися работниками;</w:t>
      </w:r>
    </w:p>
    <w:p w:rsidR="00A62A0A" w:rsidRDefault="00942977" w:rsidP="0019409D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470075">
        <w:t xml:space="preserve">проводить диагностику результатов деятельности педагогических работников образовательных учреждений; </w:t>
      </w:r>
    </w:p>
    <w:p w:rsidR="00942977" w:rsidRPr="00470075" w:rsidRDefault="00942977" w:rsidP="0019409D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470075">
        <w:t xml:space="preserve">проводить мониторинг </w:t>
      </w:r>
      <w:r w:rsidRPr="00A62A0A">
        <w:t>приоритетных направлений аттестации педагогических работников образоват</w:t>
      </w:r>
      <w:r w:rsidR="00A62A0A">
        <w:t>ельных учреждений и организаций</w:t>
      </w:r>
      <w:r w:rsidRPr="00470075">
        <w:t xml:space="preserve"> с учетом принципов и условий обработки персональных данных, закрепленных Федеральным законом от 27.07.2006 № 152-ФЗ «О персональных данных»;</w:t>
      </w:r>
    </w:p>
    <w:p w:rsidR="00AA2D1E" w:rsidRDefault="00942977" w:rsidP="0019409D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470075">
        <w:t>о</w:t>
      </w:r>
      <w:r w:rsidR="00AA2D1E">
        <w:t>казывать консультативные услуги.</w:t>
      </w:r>
    </w:p>
    <w:p w:rsidR="00942977" w:rsidRPr="00470075" w:rsidRDefault="004C4A93" w:rsidP="00B76E52">
      <w:pPr>
        <w:pStyle w:val="a3"/>
        <w:numPr>
          <w:ilvl w:val="1"/>
          <w:numId w:val="30"/>
        </w:numPr>
        <w:ind w:left="0" w:firstLine="709"/>
        <w:jc w:val="both"/>
      </w:pPr>
      <w:r>
        <w:t>Члены К</w:t>
      </w:r>
      <w:r w:rsidR="00942977" w:rsidRPr="00470075">
        <w:t xml:space="preserve">омиссии обязаны: </w:t>
      </w:r>
    </w:p>
    <w:p w:rsidR="00942977" w:rsidRPr="00470075" w:rsidRDefault="00942977" w:rsidP="0019409D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470075">
        <w:t>знать законодательство Российской Федерации, нормативные правовые акты Министерства образования и науки Российской Федерации и Министерства</w:t>
      </w:r>
      <w:r w:rsidR="00CA6067">
        <w:t xml:space="preserve"> общего и п</w:t>
      </w:r>
      <w:r w:rsidR="004705AA">
        <w:t>р</w:t>
      </w:r>
      <w:r w:rsidR="00CA6067">
        <w:t>офессионального</w:t>
      </w:r>
      <w:r w:rsidRPr="00470075">
        <w:t xml:space="preserve"> образования Свердловской области по вопросам аттестации педагогических работников государственных и муниципальных учреждений, квалификационные требования по должностям работников учреждений образования, требования и порядок проведения квалификационного испытания на соответствие занимаемой должности;</w:t>
      </w:r>
    </w:p>
    <w:p w:rsidR="00942977" w:rsidRPr="00470075" w:rsidRDefault="00942977" w:rsidP="00C5670E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470075">
        <w:t>соблюдать нормы нравственно-этической и профессиональной культуры п</w:t>
      </w:r>
      <w:r w:rsidR="00CA6067">
        <w:t>ри работе в К</w:t>
      </w:r>
      <w:r w:rsidRPr="00470075">
        <w:t>омиссии;</w:t>
      </w:r>
    </w:p>
    <w:p w:rsidR="00942977" w:rsidRDefault="00942977" w:rsidP="00C5670E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осуществлять контроль за исполнением принятых Комиссией решений и рекомендаций по результатам аттестации.</w:t>
      </w:r>
    </w:p>
    <w:p w:rsidR="00E34438" w:rsidRPr="002C4667" w:rsidRDefault="00E34438" w:rsidP="00942977">
      <w:pPr>
        <w:jc w:val="both"/>
        <w:rPr>
          <w:rFonts w:eastAsia="Times New Roman" w:cs="Times New Roman"/>
        </w:rPr>
      </w:pPr>
    </w:p>
    <w:p w:rsidR="00D50326" w:rsidRPr="00AA2D1E" w:rsidRDefault="00070120" w:rsidP="00070120">
      <w:pPr>
        <w:pStyle w:val="a3"/>
        <w:numPr>
          <w:ilvl w:val="0"/>
          <w:numId w:val="30"/>
        </w:numPr>
        <w:tabs>
          <w:tab w:val="left" w:pos="1134"/>
        </w:tabs>
        <w:ind w:left="0" w:firstLine="0"/>
        <w:jc w:val="center"/>
        <w:rPr>
          <w:b/>
          <w:bCs/>
          <w:color w:val="000000"/>
        </w:rPr>
      </w:pPr>
      <w:bookmarkStart w:id="1" w:name="bookmark1"/>
      <w:r w:rsidRPr="00AA2D1E">
        <w:rPr>
          <w:b/>
          <w:bCs/>
          <w:color w:val="000000"/>
        </w:rPr>
        <w:t>Права, обязанности и ответственность членов комиссии</w:t>
      </w:r>
      <w:bookmarkEnd w:id="1"/>
    </w:p>
    <w:p w:rsidR="00D50326" w:rsidRPr="00470075" w:rsidRDefault="00D50326" w:rsidP="00AA2D1E">
      <w:pPr>
        <w:pStyle w:val="a3"/>
        <w:numPr>
          <w:ilvl w:val="1"/>
          <w:numId w:val="12"/>
        </w:numPr>
        <w:ind w:left="0" w:firstLine="709"/>
        <w:jc w:val="both"/>
        <w:rPr>
          <w:color w:val="000000"/>
        </w:rPr>
      </w:pPr>
      <w:r w:rsidRPr="00470075">
        <w:rPr>
          <w:color w:val="000000"/>
        </w:rPr>
        <w:t>Члены Комиссии имеют право:</w:t>
      </w:r>
    </w:p>
    <w:p w:rsidR="00D50326" w:rsidRPr="00AA2D1E" w:rsidRDefault="00D50326" w:rsidP="00C5670E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вносить предложения на заседании Комиссии по рассматриваемым вопросам;</w:t>
      </w:r>
    </w:p>
    <w:p w:rsidR="00D50326" w:rsidRPr="00AA2D1E" w:rsidRDefault="00D50326" w:rsidP="00C5670E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D50326" w:rsidRPr="00AA2D1E" w:rsidRDefault="00D50326" w:rsidP="00C5670E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участвовать в обсуждении вопросов, предусмотренных повесткой Комиссии;</w:t>
      </w:r>
    </w:p>
    <w:p w:rsidR="00942977" w:rsidRPr="00AA2D1E" w:rsidRDefault="00D50326" w:rsidP="00C5670E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принимать участие в подготовке решений Комиссии.</w:t>
      </w:r>
    </w:p>
    <w:p w:rsidR="00D50326" w:rsidRPr="00470075" w:rsidRDefault="00D50326" w:rsidP="00C5670E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70075">
        <w:rPr>
          <w:color w:val="000000"/>
        </w:rPr>
        <w:t>Члены Комиссии обязаны:</w:t>
      </w:r>
    </w:p>
    <w:p w:rsidR="00D50326" w:rsidRPr="00AA2D1E" w:rsidRDefault="00D50326" w:rsidP="00C5670E">
      <w:pPr>
        <w:pStyle w:val="a3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присутствовать на всех заседаниях Комиссии;</w:t>
      </w:r>
    </w:p>
    <w:p w:rsidR="00D50326" w:rsidRPr="00AA2D1E" w:rsidRDefault="00D50326" w:rsidP="00C5670E">
      <w:pPr>
        <w:pStyle w:val="a3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осуществлять свою деятельность в соответствии с принципами работы Комиссии;</w:t>
      </w:r>
    </w:p>
    <w:p w:rsidR="00942977" w:rsidRPr="00AA2D1E" w:rsidRDefault="00D50326" w:rsidP="00C5670E">
      <w:pPr>
        <w:pStyle w:val="a3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A2D1E">
        <w:rPr>
          <w:color w:val="000000"/>
        </w:rPr>
        <w:t>использовать служебную информацию только в установленном порядке.</w:t>
      </w:r>
    </w:p>
    <w:p w:rsidR="00D50326" w:rsidRPr="00470075" w:rsidRDefault="00D50326" w:rsidP="00C5670E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70075">
        <w:rPr>
          <w:color w:val="000000"/>
        </w:rPr>
        <w:t>Члены Комиссии несут ответственность за надлежащее исполнение своих обязанностей. В случае неисполнения своих обязанностей член Комиссии может быть исключен из состава Комиссии на основании ее решения, принятого большинством голосов.</w:t>
      </w:r>
    </w:p>
    <w:p w:rsidR="00470075" w:rsidRDefault="00470075" w:rsidP="00470075">
      <w:pPr>
        <w:pStyle w:val="a3"/>
        <w:ind w:left="390"/>
        <w:rPr>
          <w:b/>
        </w:rPr>
      </w:pPr>
    </w:p>
    <w:p w:rsidR="00AA2D1E" w:rsidRDefault="00EA448C" w:rsidP="00AA2D1E">
      <w:pPr>
        <w:pStyle w:val="a3"/>
        <w:numPr>
          <w:ilvl w:val="0"/>
          <w:numId w:val="13"/>
        </w:numPr>
        <w:ind w:left="0" w:firstLine="0"/>
        <w:jc w:val="center"/>
        <w:rPr>
          <w:b/>
        </w:rPr>
      </w:pPr>
      <w:r w:rsidRPr="00AA2D1E">
        <w:rPr>
          <w:b/>
        </w:rPr>
        <w:t>Р</w:t>
      </w:r>
      <w:r w:rsidR="00070120" w:rsidRPr="00AA2D1E">
        <w:rPr>
          <w:b/>
        </w:rPr>
        <w:t>еализация решений комиссии</w:t>
      </w:r>
    </w:p>
    <w:p w:rsidR="00AA2D1E" w:rsidRPr="00AA2D1E" w:rsidRDefault="00470075" w:rsidP="00AA2D1E">
      <w:pPr>
        <w:pStyle w:val="a3"/>
        <w:numPr>
          <w:ilvl w:val="1"/>
          <w:numId w:val="26"/>
        </w:numPr>
        <w:ind w:left="0" w:firstLine="709"/>
        <w:jc w:val="both"/>
        <w:rPr>
          <w:b/>
        </w:rPr>
      </w:pPr>
      <w:r w:rsidRPr="00470075">
        <w:t>Реше</w:t>
      </w:r>
      <w:r w:rsidR="00665275">
        <w:t>ние К</w:t>
      </w:r>
      <w:r w:rsidRPr="00470075">
        <w:t xml:space="preserve">омиссии о результатах аттестации педагогических работников утверждается приказом </w:t>
      </w:r>
      <w:r w:rsidR="00682788">
        <w:t xml:space="preserve">директора </w:t>
      </w:r>
      <w:r w:rsidR="00682788" w:rsidRPr="000C6AF4">
        <w:rPr>
          <w:color w:val="000000"/>
        </w:rPr>
        <w:t>МКДОУ ГО Заречный «Детство</w:t>
      </w:r>
      <w:proofErr w:type="gramStart"/>
      <w:r w:rsidR="00682788" w:rsidRPr="000C6AF4">
        <w:rPr>
          <w:color w:val="000000"/>
        </w:rPr>
        <w:t>»</w:t>
      </w:r>
      <w:r w:rsidR="00682788">
        <w:t xml:space="preserve"> </w:t>
      </w:r>
      <w:r w:rsidRPr="00470075">
        <w:t>.</w:t>
      </w:r>
      <w:proofErr w:type="gramEnd"/>
    </w:p>
    <w:p w:rsidR="00AA2D1E" w:rsidRPr="00AA2D1E" w:rsidRDefault="00595C9C" w:rsidP="00AA2D1E">
      <w:pPr>
        <w:pStyle w:val="a3"/>
        <w:numPr>
          <w:ilvl w:val="1"/>
          <w:numId w:val="26"/>
        </w:numPr>
        <w:ind w:left="0" w:firstLine="709"/>
        <w:jc w:val="both"/>
        <w:rPr>
          <w:b/>
        </w:rPr>
      </w:pPr>
      <w:r w:rsidRPr="00595C9C">
        <w:t>Работодатель знакомит педагогического работника с выпиской из приказа под роспись в течение трех рабочих дней после ее составления. Аттестационный лист и выписка из приказа образовательного учреждения хранятся в личном деле педагогического работника.</w:t>
      </w:r>
    </w:p>
    <w:p w:rsidR="00470075" w:rsidRPr="00AA2D1E" w:rsidRDefault="00470075" w:rsidP="00AA2D1E">
      <w:pPr>
        <w:pStyle w:val="a3"/>
        <w:numPr>
          <w:ilvl w:val="1"/>
          <w:numId w:val="26"/>
        </w:numPr>
        <w:ind w:left="0" w:firstLine="709"/>
        <w:jc w:val="both"/>
        <w:rPr>
          <w:b/>
        </w:rPr>
      </w:pPr>
      <w:r w:rsidRPr="00470075">
        <w:t>Результаты аттестации педагогический работник вправе обжаловать в соответствии с законодательством Российской Федерации.</w:t>
      </w:r>
    </w:p>
    <w:p w:rsidR="00470075" w:rsidRPr="00470075" w:rsidRDefault="00470075" w:rsidP="00470075">
      <w:pPr>
        <w:pStyle w:val="a3"/>
        <w:ind w:left="390"/>
        <w:jc w:val="both"/>
      </w:pPr>
    </w:p>
    <w:p w:rsidR="00AA2D1E" w:rsidRDefault="00070120" w:rsidP="00AA2D1E">
      <w:pPr>
        <w:pStyle w:val="a3"/>
        <w:numPr>
          <w:ilvl w:val="0"/>
          <w:numId w:val="26"/>
        </w:numPr>
        <w:jc w:val="center"/>
        <w:rPr>
          <w:b/>
        </w:rPr>
      </w:pPr>
      <w:r w:rsidRPr="00AA2D1E">
        <w:rPr>
          <w:b/>
        </w:rPr>
        <w:t>Делопроизводство</w:t>
      </w:r>
    </w:p>
    <w:p w:rsidR="00AA2D1E" w:rsidRPr="00AA2D1E" w:rsidRDefault="00320031" w:rsidP="00AA2D1E">
      <w:pPr>
        <w:pStyle w:val="a3"/>
        <w:numPr>
          <w:ilvl w:val="1"/>
          <w:numId w:val="26"/>
        </w:numPr>
        <w:ind w:left="0" w:firstLine="709"/>
        <w:jc w:val="both"/>
        <w:rPr>
          <w:b/>
        </w:rPr>
      </w:pPr>
      <w:r>
        <w:t>Заседания К</w:t>
      </w:r>
      <w:r w:rsidR="00470075" w:rsidRPr="00470075">
        <w:t>омиссии оформляются протоколами.</w:t>
      </w:r>
    </w:p>
    <w:p w:rsidR="00AA2D1E" w:rsidRPr="00AA2D1E" w:rsidRDefault="00470075" w:rsidP="00AA2D1E">
      <w:pPr>
        <w:pStyle w:val="a3"/>
        <w:numPr>
          <w:ilvl w:val="1"/>
          <w:numId w:val="26"/>
        </w:numPr>
        <w:ind w:left="0" w:firstLine="709"/>
        <w:jc w:val="both"/>
        <w:rPr>
          <w:b/>
        </w:rPr>
      </w:pPr>
      <w:r w:rsidRPr="00470075">
        <w:t>Протоколы комисс</w:t>
      </w:r>
      <w:r w:rsidR="00320031">
        <w:t>ии подписываются председателем Комиссии, секретарем и членами К</w:t>
      </w:r>
      <w:r w:rsidRPr="00470075">
        <w:t>омиссии, участвующими в заседании.</w:t>
      </w:r>
    </w:p>
    <w:p w:rsidR="00AA2D1E" w:rsidRPr="00AA2D1E" w:rsidRDefault="00470075" w:rsidP="00AA2D1E">
      <w:pPr>
        <w:pStyle w:val="a3"/>
        <w:numPr>
          <w:ilvl w:val="1"/>
          <w:numId w:val="26"/>
        </w:numPr>
        <w:ind w:left="0" w:firstLine="709"/>
        <w:jc w:val="both"/>
        <w:rPr>
          <w:b/>
        </w:rPr>
      </w:pPr>
      <w:r w:rsidRPr="00470075">
        <w:t xml:space="preserve">Нумерация протоколов ведется с начала </w:t>
      </w:r>
      <w:r w:rsidR="00AA2D1E">
        <w:t>учебного</w:t>
      </w:r>
      <w:r w:rsidRPr="00470075">
        <w:t xml:space="preserve"> года.</w:t>
      </w:r>
    </w:p>
    <w:p w:rsidR="00AA2D1E" w:rsidRPr="00AA2D1E" w:rsidRDefault="00320031" w:rsidP="00AA2D1E">
      <w:pPr>
        <w:pStyle w:val="a3"/>
        <w:numPr>
          <w:ilvl w:val="1"/>
          <w:numId w:val="26"/>
        </w:numPr>
        <w:ind w:left="0" w:firstLine="709"/>
        <w:jc w:val="both"/>
        <w:rPr>
          <w:b/>
        </w:rPr>
      </w:pPr>
      <w:r>
        <w:t>Протоколы заседаний К</w:t>
      </w:r>
      <w:r w:rsidR="00470075" w:rsidRPr="00470075">
        <w:t>омиссии хранятся в образовательном учреждении в течение 5 лет.</w:t>
      </w:r>
    </w:p>
    <w:p w:rsidR="00AA2D1E" w:rsidRPr="00AA2D1E" w:rsidRDefault="00470075" w:rsidP="00AA2D1E">
      <w:pPr>
        <w:pStyle w:val="a3"/>
        <w:numPr>
          <w:ilvl w:val="1"/>
          <w:numId w:val="26"/>
        </w:numPr>
        <w:ind w:left="0" w:firstLine="709"/>
        <w:jc w:val="both"/>
        <w:rPr>
          <w:b/>
        </w:rPr>
      </w:pPr>
      <w:r w:rsidRPr="00470075">
        <w:t>Отв</w:t>
      </w:r>
      <w:r w:rsidR="00320031">
        <w:t>етственным за делопроизводство К</w:t>
      </w:r>
      <w:r w:rsidRPr="00470075">
        <w:t>омиссии, решение организационных</w:t>
      </w:r>
      <w:r w:rsidR="00320031">
        <w:t xml:space="preserve"> и технических вопросов работы К</w:t>
      </w:r>
      <w:r w:rsidRPr="00470075">
        <w:t xml:space="preserve">омиссии, сбор и анализ документов, необходимых для </w:t>
      </w:r>
      <w:r w:rsidR="00320031">
        <w:t>работы К</w:t>
      </w:r>
      <w:r w:rsidRPr="00470075">
        <w:t>омиссии, подготовку проекта приказа образовательного учреждения, заполнение аттестационных листов и подготовку выписки из приказов образовательного</w:t>
      </w:r>
      <w:r w:rsidR="00320031">
        <w:t xml:space="preserve"> учреждения является секретарь К</w:t>
      </w:r>
      <w:r w:rsidRPr="00470075">
        <w:t>омиссии.</w:t>
      </w:r>
    </w:p>
    <w:p w:rsidR="00AA2D1E" w:rsidRPr="00AA2D1E" w:rsidRDefault="00AA2D1E" w:rsidP="00AA2D1E">
      <w:pPr>
        <w:jc w:val="both"/>
        <w:rPr>
          <w:b/>
        </w:rPr>
      </w:pPr>
    </w:p>
    <w:p w:rsidR="00AA2D1E" w:rsidRDefault="00070120" w:rsidP="00AA2D1E">
      <w:pPr>
        <w:pStyle w:val="a3"/>
        <w:numPr>
          <w:ilvl w:val="0"/>
          <w:numId w:val="26"/>
        </w:numPr>
        <w:jc w:val="center"/>
        <w:rPr>
          <w:b/>
        </w:rPr>
      </w:pPr>
      <w:r w:rsidRPr="00AA2D1E">
        <w:rPr>
          <w:b/>
        </w:rPr>
        <w:t>Заключительные положения</w:t>
      </w:r>
    </w:p>
    <w:p w:rsidR="00AA2D1E" w:rsidRPr="00AA2D1E" w:rsidRDefault="00470075" w:rsidP="00AA2D1E">
      <w:pPr>
        <w:pStyle w:val="a3"/>
        <w:numPr>
          <w:ilvl w:val="1"/>
          <w:numId w:val="26"/>
        </w:numPr>
        <w:ind w:left="0" w:firstLine="709"/>
        <w:jc w:val="both"/>
        <w:rPr>
          <w:b/>
        </w:rPr>
      </w:pPr>
      <w:r w:rsidRPr="00470075">
        <w:t>Положение вступает в силу с момента его утверждения образовательным учреждением в установленном порядке.</w:t>
      </w:r>
    </w:p>
    <w:p w:rsidR="000F36A6" w:rsidRPr="00A90F6D" w:rsidRDefault="00470075" w:rsidP="00E030B6">
      <w:pPr>
        <w:pStyle w:val="a3"/>
        <w:numPr>
          <w:ilvl w:val="1"/>
          <w:numId w:val="26"/>
        </w:numPr>
        <w:ind w:left="0" w:firstLine="709"/>
        <w:jc w:val="both"/>
        <w:rPr>
          <w:b/>
        </w:rPr>
      </w:pPr>
      <w:r w:rsidRPr="00470075">
        <w:t>Внесения изменений и дополнений в Положение утверждается приказом образовательного учреждения.</w:t>
      </w:r>
    </w:p>
    <w:p w:rsidR="00A90F6D" w:rsidRDefault="00A90F6D">
      <w:pPr>
        <w:spacing w:after="200" w:line="276" w:lineRule="auto"/>
        <w:rPr>
          <w:rFonts w:eastAsia="Times New Roman" w:cs="Times New Roman"/>
        </w:rPr>
      </w:pPr>
      <w:r>
        <w:br w:type="page"/>
      </w:r>
    </w:p>
    <w:p w:rsidR="00A90F6D" w:rsidRDefault="00A90F6D" w:rsidP="00A90F6D">
      <w:pPr>
        <w:pStyle w:val="a3"/>
        <w:ind w:left="709"/>
        <w:jc w:val="both"/>
        <w:rPr>
          <w:b/>
        </w:rPr>
      </w:pPr>
    </w:p>
    <w:p w:rsidR="00A90F6D" w:rsidRDefault="00A90F6D" w:rsidP="00A90F6D">
      <w:pPr>
        <w:pStyle w:val="a3"/>
        <w:ind w:left="709"/>
        <w:rPr>
          <w:b/>
        </w:rPr>
      </w:pPr>
      <w:r w:rsidRPr="00A90F6D">
        <w:rPr>
          <w:b/>
          <w:noProof/>
        </w:rPr>
        <w:drawing>
          <wp:inline distT="0" distB="0" distL="0" distR="0">
            <wp:extent cx="5776856" cy="53803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280" cy="538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F6D" w:rsidRDefault="00A90F6D">
      <w:pPr>
        <w:spacing w:after="200" w:line="276" w:lineRule="auto"/>
        <w:rPr>
          <w:rFonts w:eastAsia="Times New Roman" w:cs="Times New Roman"/>
          <w:b/>
        </w:rPr>
      </w:pPr>
      <w:r>
        <w:rPr>
          <w:b/>
        </w:rPr>
        <w:br w:type="page"/>
      </w:r>
    </w:p>
    <w:p w:rsidR="00A90F6D" w:rsidRDefault="00A90F6D" w:rsidP="00A90F6D">
      <w:pPr>
        <w:pStyle w:val="a3"/>
        <w:ind w:left="709"/>
        <w:rPr>
          <w:b/>
        </w:rPr>
      </w:pPr>
    </w:p>
    <w:p w:rsidR="00A90F6D" w:rsidRDefault="00A90F6D" w:rsidP="00A90F6D">
      <w:pPr>
        <w:pStyle w:val="a3"/>
        <w:ind w:left="709"/>
        <w:jc w:val="both"/>
        <w:rPr>
          <w:b/>
        </w:rPr>
      </w:pPr>
      <w:r w:rsidRPr="00A90F6D">
        <w:rPr>
          <w:b/>
          <w:noProof/>
        </w:rPr>
        <w:drawing>
          <wp:inline distT="0" distB="0" distL="0" distR="0">
            <wp:extent cx="5830645" cy="64757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234" cy="64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F6D" w:rsidRDefault="00A90F6D" w:rsidP="00A90F6D">
      <w:pPr>
        <w:pStyle w:val="a3"/>
        <w:ind w:left="709"/>
        <w:jc w:val="both"/>
        <w:rPr>
          <w:b/>
        </w:rPr>
      </w:pPr>
    </w:p>
    <w:p w:rsidR="00A90F6D" w:rsidRDefault="00A90F6D" w:rsidP="00A90F6D">
      <w:pPr>
        <w:pStyle w:val="a3"/>
        <w:ind w:left="709"/>
        <w:jc w:val="both"/>
        <w:rPr>
          <w:b/>
        </w:rPr>
      </w:pPr>
    </w:p>
    <w:p w:rsidR="00A90F6D" w:rsidRDefault="00A90F6D" w:rsidP="00A90F6D">
      <w:pPr>
        <w:pStyle w:val="a3"/>
        <w:ind w:left="709"/>
        <w:jc w:val="both"/>
        <w:rPr>
          <w:b/>
        </w:rPr>
      </w:pPr>
    </w:p>
    <w:p w:rsidR="00A90F6D" w:rsidRDefault="00A90F6D" w:rsidP="00A90F6D">
      <w:pPr>
        <w:pStyle w:val="a3"/>
        <w:ind w:left="709"/>
        <w:jc w:val="both"/>
        <w:rPr>
          <w:b/>
        </w:rPr>
      </w:pPr>
    </w:p>
    <w:p w:rsidR="00A90F6D" w:rsidRDefault="00A90F6D" w:rsidP="00A90F6D">
      <w:pPr>
        <w:pStyle w:val="a3"/>
        <w:ind w:left="709"/>
        <w:jc w:val="both"/>
        <w:rPr>
          <w:b/>
        </w:rPr>
      </w:pPr>
    </w:p>
    <w:p w:rsidR="00A90F6D" w:rsidRDefault="00A90F6D" w:rsidP="00A90F6D">
      <w:pPr>
        <w:pStyle w:val="a3"/>
        <w:ind w:left="709"/>
        <w:jc w:val="both"/>
        <w:rPr>
          <w:b/>
        </w:rPr>
      </w:pPr>
    </w:p>
    <w:p w:rsidR="00A90F6D" w:rsidRDefault="00A90F6D" w:rsidP="00A90F6D">
      <w:pPr>
        <w:pStyle w:val="a3"/>
        <w:ind w:left="709"/>
        <w:jc w:val="both"/>
        <w:rPr>
          <w:b/>
        </w:rPr>
      </w:pPr>
    </w:p>
    <w:p w:rsidR="00A90F6D" w:rsidRDefault="00A90F6D" w:rsidP="00A90F6D">
      <w:pPr>
        <w:pStyle w:val="a3"/>
        <w:ind w:left="709"/>
        <w:jc w:val="both"/>
        <w:rPr>
          <w:b/>
        </w:rPr>
      </w:pPr>
    </w:p>
    <w:p w:rsidR="00404E51" w:rsidRDefault="00404E51">
      <w:pPr>
        <w:spacing w:after="200" w:line="276" w:lineRule="auto"/>
        <w:rPr>
          <w:rFonts w:eastAsia="Times New Roman" w:cs="Times New Roman"/>
          <w:b/>
        </w:rPr>
      </w:pPr>
      <w:r>
        <w:rPr>
          <w:b/>
        </w:rPr>
        <w:br w:type="page"/>
      </w:r>
    </w:p>
    <w:p w:rsidR="00A90F6D" w:rsidRDefault="00A90F6D" w:rsidP="00A90F6D">
      <w:pPr>
        <w:pStyle w:val="a3"/>
        <w:ind w:left="709"/>
        <w:jc w:val="both"/>
        <w:rPr>
          <w:b/>
        </w:rPr>
      </w:pPr>
    </w:p>
    <w:p w:rsidR="00A90F6D" w:rsidRDefault="00404E51" w:rsidP="00A90F6D">
      <w:pPr>
        <w:pStyle w:val="a3"/>
        <w:ind w:left="709"/>
        <w:jc w:val="both"/>
        <w:rPr>
          <w:b/>
        </w:rPr>
      </w:pPr>
      <w:r w:rsidRPr="00404E51">
        <w:rPr>
          <w:b/>
          <w:noProof/>
        </w:rPr>
        <w:drawing>
          <wp:inline distT="0" distB="0" distL="0" distR="0">
            <wp:extent cx="5942330" cy="522744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522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A90F6D" w:rsidRDefault="00A90F6D" w:rsidP="00A90F6D">
      <w:pPr>
        <w:pStyle w:val="a3"/>
        <w:ind w:left="709"/>
        <w:jc w:val="both"/>
        <w:rPr>
          <w:b/>
        </w:rPr>
      </w:pPr>
    </w:p>
    <w:p w:rsidR="00A90F6D" w:rsidRDefault="00A90F6D" w:rsidP="00A90F6D">
      <w:pPr>
        <w:pStyle w:val="a3"/>
        <w:ind w:left="709"/>
        <w:jc w:val="both"/>
        <w:rPr>
          <w:b/>
        </w:rPr>
      </w:pPr>
    </w:p>
    <w:p w:rsidR="00A90F6D" w:rsidRDefault="00A90F6D" w:rsidP="00A90F6D">
      <w:pPr>
        <w:pStyle w:val="a3"/>
        <w:ind w:left="709"/>
        <w:jc w:val="both"/>
        <w:rPr>
          <w:b/>
        </w:rPr>
      </w:pPr>
    </w:p>
    <w:p w:rsidR="00A90F6D" w:rsidRPr="00557648" w:rsidRDefault="00A90F6D" w:rsidP="00A90F6D">
      <w:pPr>
        <w:pStyle w:val="a3"/>
        <w:ind w:left="709"/>
        <w:jc w:val="both"/>
        <w:rPr>
          <w:b/>
        </w:rPr>
      </w:pPr>
    </w:p>
    <w:p w:rsidR="00557648" w:rsidRPr="00557648" w:rsidRDefault="00557648" w:rsidP="00557648">
      <w:pPr>
        <w:jc w:val="both"/>
        <w:rPr>
          <w:b/>
        </w:rPr>
      </w:pPr>
    </w:p>
    <w:sectPr w:rsidR="00557648" w:rsidRPr="00557648" w:rsidSect="00EA448C">
      <w:pgSz w:w="11909" w:h="16834"/>
      <w:pgMar w:top="709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5391AEF"/>
    <w:multiLevelType w:val="singleLevel"/>
    <w:tmpl w:val="D900662E"/>
    <w:lvl w:ilvl="0">
      <w:start w:val="1"/>
      <w:numFmt w:val="decimal"/>
      <w:lvlText w:val="4.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4">
    <w:nsid w:val="0B90462E"/>
    <w:multiLevelType w:val="multilevel"/>
    <w:tmpl w:val="3D485AC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126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color w:val="000000"/>
      </w:rPr>
    </w:lvl>
  </w:abstractNum>
  <w:abstractNum w:abstractNumId="5">
    <w:nsid w:val="13EA2F22"/>
    <w:multiLevelType w:val="hybridMultilevel"/>
    <w:tmpl w:val="48BCE6B2"/>
    <w:lvl w:ilvl="0" w:tplc="5F86FE4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4AA7DA4"/>
    <w:multiLevelType w:val="singleLevel"/>
    <w:tmpl w:val="3120F850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7">
    <w:nsid w:val="157B3266"/>
    <w:multiLevelType w:val="multilevel"/>
    <w:tmpl w:val="83445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AF0039"/>
    <w:multiLevelType w:val="hybridMultilevel"/>
    <w:tmpl w:val="681EBDC0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540CA"/>
    <w:multiLevelType w:val="hybridMultilevel"/>
    <w:tmpl w:val="88F4A10C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80454"/>
    <w:multiLevelType w:val="hybridMultilevel"/>
    <w:tmpl w:val="75F6BE22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6651C2"/>
    <w:multiLevelType w:val="hybridMultilevel"/>
    <w:tmpl w:val="922E577C"/>
    <w:lvl w:ilvl="0" w:tplc="25F0AD3E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EF10C9"/>
    <w:multiLevelType w:val="hybridMultilevel"/>
    <w:tmpl w:val="3C1A2B1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289A54FF"/>
    <w:multiLevelType w:val="multilevel"/>
    <w:tmpl w:val="13C6EF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2E8E4B1C"/>
    <w:multiLevelType w:val="multilevel"/>
    <w:tmpl w:val="4C0E4A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5">
    <w:nsid w:val="33951D30"/>
    <w:multiLevelType w:val="multilevel"/>
    <w:tmpl w:val="9E442EC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10C2E20"/>
    <w:multiLevelType w:val="multilevel"/>
    <w:tmpl w:val="46B278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2F87101"/>
    <w:multiLevelType w:val="hybridMultilevel"/>
    <w:tmpl w:val="28A83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E4A94"/>
    <w:multiLevelType w:val="multilevel"/>
    <w:tmpl w:val="99AAB7F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>
    <w:nsid w:val="48440CA5"/>
    <w:multiLevelType w:val="hybridMultilevel"/>
    <w:tmpl w:val="755CEAC0"/>
    <w:lvl w:ilvl="0" w:tplc="F4DAE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530675"/>
    <w:multiLevelType w:val="multilevel"/>
    <w:tmpl w:val="09F08A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7540412"/>
    <w:multiLevelType w:val="hybridMultilevel"/>
    <w:tmpl w:val="8C3A2C08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9118B"/>
    <w:multiLevelType w:val="hybridMultilevel"/>
    <w:tmpl w:val="47480D82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502A8"/>
    <w:multiLevelType w:val="hybridMultilevel"/>
    <w:tmpl w:val="12A229A4"/>
    <w:lvl w:ilvl="0" w:tplc="F4DAE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00477B"/>
    <w:multiLevelType w:val="hybridMultilevel"/>
    <w:tmpl w:val="F11ECEEE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528E7"/>
    <w:multiLevelType w:val="hybridMultilevel"/>
    <w:tmpl w:val="A6860164"/>
    <w:lvl w:ilvl="0" w:tplc="F4DAE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7975BC"/>
    <w:multiLevelType w:val="hybridMultilevel"/>
    <w:tmpl w:val="53E62F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D4CFF"/>
    <w:multiLevelType w:val="hybridMultilevel"/>
    <w:tmpl w:val="2ADCB020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3468D5"/>
    <w:multiLevelType w:val="hybridMultilevel"/>
    <w:tmpl w:val="E2E0342A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F27250"/>
    <w:multiLevelType w:val="multilevel"/>
    <w:tmpl w:val="72BAA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1"/>
  </w:num>
  <w:num w:numId="6">
    <w:abstractNumId w:val="5"/>
  </w:num>
  <w:num w:numId="7">
    <w:abstractNumId w:val="6"/>
  </w:num>
  <w:num w:numId="8">
    <w:abstractNumId w:val="26"/>
  </w:num>
  <w:num w:numId="9">
    <w:abstractNumId w:val="12"/>
  </w:num>
  <w:num w:numId="10">
    <w:abstractNumId w:val="17"/>
  </w:num>
  <w:num w:numId="11">
    <w:abstractNumId w:val="3"/>
  </w:num>
  <w:num w:numId="12">
    <w:abstractNumId w:val="29"/>
  </w:num>
  <w:num w:numId="13">
    <w:abstractNumId w:val="18"/>
  </w:num>
  <w:num w:numId="14">
    <w:abstractNumId w:val="7"/>
  </w:num>
  <w:num w:numId="15">
    <w:abstractNumId w:val="28"/>
  </w:num>
  <w:num w:numId="16">
    <w:abstractNumId w:val="27"/>
  </w:num>
  <w:num w:numId="17">
    <w:abstractNumId w:val="10"/>
  </w:num>
  <w:num w:numId="18">
    <w:abstractNumId w:val="21"/>
  </w:num>
  <w:num w:numId="19">
    <w:abstractNumId w:val="19"/>
  </w:num>
  <w:num w:numId="20">
    <w:abstractNumId w:val="25"/>
  </w:num>
  <w:num w:numId="21">
    <w:abstractNumId w:val="23"/>
  </w:num>
  <w:num w:numId="22">
    <w:abstractNumId w:val="9"/>
  </w:num>
  <w:num w:numId="23">
    <w:abstractNumId w:val="8"/>
  </w:num>
  <w:num w:numId="24">
    <w:abstractNumId w:val="22"/>
  </w:num>
  <w:num w:numId="25">
    <w:abstractNumId w:val="24"/>
  </w:num>
  <w:num w:numId="26">
    <w:abstractNumId w:val="20"/>
  </w:num>
  <w:num w:numId="27">
    <w:abstractNumId w:val="13"/>
  </w:num>
  <w:num w:numId="28">
    <w:abstractNumId w:val="14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EB"/>
    <w:rsid w:val="00011C5E"/>
    <w:rsid w:val="00021812"/>
    <w:rsid w:val="00070120"/>
    <w:rsid w:val="00092ED8"/>
    <w:rsid w:val="000C6AF4"/>
    <w:rsid w:val="000F36A6"/>
    <w:rsid w:val="0015501A"/>
    <w:rsid w:val="00185748"/>
    <w:rsid w:val="0019409D"/>
    <w:rsid w:val="00196324"/>
    <w:rsid w:val="001A1E3C"/>
    <w:rsid w:val="001A48EB"/>
    <w:rsid w:val="001F32F3"/>
    <w:rsid w:val="002000CA"/>
    <w:rsid w:val="002229CF"/>
    <w:rsid w:val="00224A60"/>
    <w:rsid w:val="0027073A"/>
    <w:rsid w:val="00293BAB"/>
    <w:rsid w:val="002C4667"/>
    <w:rsid w:val="002E7158"/>
    <w:rsid w:val="00320031"/>
    <w:rsid w:val="003537DE"/>
    <w:rsid w:val="003609ED"/>
    <w:rsid w:val="00366DE6"/>
    <w:rsid w:val="003B3EA9"/>
    <w:rsid w:val="003B4DBB"/>
    <w:rsid w:val="003D17B4"/>
    <w:rsid w:val="003E52FC"/>
    <w:rsid w:val="00404E51"/>
    <w:rsid w:val="004159E2"/>
    <w:rsid w:val="00435EF6"/>
    <w:rsid w:val="00470075"/>
    <w:rsid w:val="004705AA"/>
    <w:rsid w:val="004744EB"/>
    <w:rsid w:val="004954E7"/>
    <w:rsid w:val="004C4A93"/>
    <w:rsid w:val="004C7226"/>
    <w:rsid w:val="004D3CC6"/>
    <w:rsid w:val="00542E83"/>
    <w:rsid w:val="00557648"/>
    <w:rsid w:val="00563364"/>
    <w:rsid w:val="00566DF4"/>
    <w:rsid w:val="00595C9C"/>
    <w:rsid w:val="005C35B4"/>
    <w:rsid w:val="005D4182"/>
    <w:rsid w:val="005F025B"/>
    <w:rsid w:val="005F2419"/>
    <w:rsid w:val="005F635D"/>
    <w:rsid w:val="0063040D"/>
    <w:rsid w:val="00634E96"/>
    <w:rsid w:val="00665275"/>
    <w:rsid w:val="00682788"/>
    <w:rsid w:val="006910CC"/>
    <w:rsid w:val="007712CF"/>
    <w:rsid w:val="007819F0"/>
    <w:rsid w:val="007A7662"/>
    <w:rsid w:val="0081157F"/>
    <w:rsid w:val="00856A48"/>
    <w:rsid w:val="00864391"/>
    <w:rsid w:val="008818EC"/>
    <w:rsid w:val="00890AB8"/>
    <w:rsid w:val="008944B4"/>
    <w:rsid w:val="008A33DA"/>
    <w:rsid w:val="008C2342"/>
    <w:rsid w:val="008D3ECE"/>
    <w:rsid w:val="008E129E"/>
    <w:rsid w:val="009068BD"/>
    <w:rsid w:val="00942977"/>
    <w:rsid w:val="009D5DD0"/>
    <w:rsid w:val="009F1997"/>
    <w:rsid w:val="00A236B6"/>
    <w:rsid w:val="00A5096C"/>
    <w:rsid w:val="00A62A0A"/>
    <w:rsid w:val="00A84457"/>
    <w:rsid w:val="00A90F6D"/>
    <w:rsid w:val="00AA2D1E"/>
    <w:rsid w:val="00AB7A99"/>
    <w:rsid w:val="00AE4A85"/>
    <w:rsid w:val="00B53ECD"/>
    <w:rsid w:val="00B7163C"/>
    <w:rsid w:val="00B76E52"/>
    <w:rsid w:val="00C04E88"/>
    <w:rsid w:val="00C06EA6"/>
    <w:rsid w:val="00C42585"/>
    <w:rsid w:val="00C44446"/>
    <w:rsid w:val="00C5670E"/>
    <w:rsid w:val="00C76EB5"/>
    <w:rsid w:val="00C8087F"/>
    <w:rsid w:val="00CA6067"/>
    <w:rsid w:val="00CB2A64"/>
    <w:rsid w:val="00CC0953"/>
    <w:rsid w:val="00CC4CEE"/>
    <w:rsid w:val="00D20238"/>
    <w:rsid w:val="00D21A8F"/>
    <w:rsid w:val="00D50326"/>
    <w:rsid w:val="00D94DAA"/>
    <w:rsid w:val="00DC122D"/>
    <w:rsid w:val="00E030B6"/>
    <w:rsid w:val="00E34438"/>
    <w:rsid w:val="00E62515"/>
    <w:rsid w:val="00EA448C"/>
    <w:rsid w:val="00EF74CF"/>
    <w:rsid w:val="00FC0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82949-D4D6-4D74-BC83-236BCBDC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C9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C9B"/>
    <w:pPr>
      <w:ind w:left="720"/>
      <w:contextualSpacing/>
    </w:pPr>
    <w:rPr>
      <w:rFonts w:eastAsia="Times New Roman" w:cs="Times New Roman"/>
    </w:rPr>
  </w:style>
  <w:style w:type="character" w:customStyle="1" w:styleId="a4">
    <w:name w:val="Текстик_без"/>
    <w:rsid w:val="00856A48"/>
    <w:rPr>
      <w:rFonts w:ascii="Times New Roman" w:hAnsi="Times New Roman"/>
      <w:b/>
      <w:bCs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576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64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1F52A591</Template>
  <TotalTime>25</TotalTime>
  <Pages>7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Уракчеева</cp:lastModifiedBy>
  <cp:revision>27</cp:revision>
  <cp:lastPrinted>2016-09-09T08:18:00Z</cp:lastPrinted>
  <dcterms:created xsi:type="dcterms:W3CDTF">2018-07-25T06:22:00Z</dcterms:created>
  <dcterms:modified xsi:type="dcterms:W3CDTF">2018-07-25T06:47:00Z</dcterms:modified>
</cp:coreProperties>
</file>